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CA" w:rsidRPr="00451CA1" w:rsidRDefault="00B703CA" w:rsidP="00451CA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451CA1">
        <w:rPr>
          <w:rFonts w:ascii="Arial" w:hAnsi="Arial" w:cs="Arial"/>
          <w:b/>
          <w:sz w:val="20"/>
          <w:szCs w:val="20"/>
        </w:rPr>
        <w:t>MEC</w:t>
      </w:r>
      <w:r w:rsidRPr="00451CA1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r w:rsidRPr="00451CA1">
        <w:rPr>
          <w:rFonts w:ascii="Arial" w:hAnsi="Arial" w:cs="Arial"/>
          <w:b/>
          <w:sz w:val="20"/>
          <w:szCs w:val="20"/>
        </w:rPr>
        <w:t xml:space="preserve">Explanation for change of over 10 percent in operating result in </w:t>
      </w:r>
      <w:r w:rsidRPr="00451CA1">
        <w:rPr>
          <w:rFonts w:ascii="Arial" w:hAnsi="Arial" w:cs="Arial"/>
          <w:b/>
          <w:sz w:val="20"/>
          <w:szCs w:val="20"/>
        </w:rPr>
        <w:t>Quarter IV</w:t>
      </w:r>
      <w:r w:rsidRPr="00451CA1">
        <w:rPr>
          <w:rFonts w:ascii="Arial" w:hAnsi="Arial" w:cs="Arial"/>
          <w:b/>
          <w:sz w:val="20"/>
          <w:szCs w:val="20"/>
        </w:rPr>
        <w:t>. 2012</w:t>
      </w:r>
      <w:bookmarkEnd w:id="0"/>
    </w:p>
    <w:p w:rsidR="00B703CA" w:rsidRPr="00451CA1" w:rsidRDefault="00B703CA" w:rsidP="00451CA1">
      <w:pPr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B703CA" w:rsidRPr="00451CA1" w:rsidRDefault="00B703CA" w:rsidP="00451C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CA1">
        <w:rPr>
          <w:rFonts w:ascii="Arial" w:hAnsi="Arial" w:cs="Arial"/>
          <w:sz w:val="20"/>
          <w:szCs w:val="20"/>
        </w:rPr>
        <w:tab/>
      </w:r>
      <w:r w:rsidRPr="00451CA1">
        <w:rPr>
          <w:rFonts w:ascii="Arial" w:hAnsi="Arial" w:cs="Arial"/>
          <w:sz w:val="20"/>
          <w:szCs w:val="20"/>
        </w:rPr>
        <w:t>On 18/02/2013</w:t>
      </w:r>
      <w:r w:rsidRPr="00451CA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CA1">
        <w:rPr>
          <w:rFonts w:ascii="Arial" w:hAnsi="Arial" w:cs="Arial"/>
          <w:sz w:val="20"/>
          <w:szCs w:val="20"/>
        </w:rPr>
        <w:t>Lilama</w:t>
      </w:r>
      <w:proofErr w:type="spellEnd"/>
      <w:r w:rsidRPr="00451CA1">
        <w:rPr>
          <w:rFonts w:ascii="Arial" w:hAnsi="Arial" w:cs="Arial"/>
          <w:sz w:val="20"/>
          <w:szCs w:val="20"/>
        </w:rPr>
        <w:t xml:space="preserve"> 3 JSC explained the</w:t>
      </w:r>
      <w:r w:rsidRPr="00451CA1">
        <w:rPr>
          <w:rFonts w:ascii="Arial" w:hAnsi="Arial" w:cs="Arial"/>
          <w:sz w:val="20"/>
          <w:szCs w:val="20"/>
        </w:rPr>
        <w:t xml:space="preserve"> change in general profit of QIV.2012 compared to QIV.2011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980"/>
        <w:gridCol w:w="2160"/>
        <w:gridCol w:w="1596"/>
        <w:gridCol w:w="1596"/>
        <w:gridCol w:w="1596"/>
      </w:tblGrid>
      <w:tr w:rsidR="00B703CA" w:rsidRPr="00451CA1" w:rsidTr="00451CA1">
        <w:tc>
          <w:tcPr>
            <w:tcW w:w="648" w:type="dxa"/>
          </w:tcPr>
          <w:p w:rsidR="00B703CA" w:rsidRPr="00451CA1" w:rsidRDefault="00B703CA" w:rsidP="00451C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80" w:type="dxa"/>
          </w:tcPr>
          <w:p w:rsidR="00B703CA" w:rsidRPr="00451CA1" w:rsidRDefault="00B703CA" w:rsidP="00451C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Targets</w:t>
            </w:r>
          </w:p>
        </w:tc>
        <w:tc>
          <w:tcPr>
            <w:tcW w:w="2160" w:type="dxa"/>
          </w:tcPr>
          <w:p w:rsidR="00B703CA" w:rsidRPr="00451CA1" w:rsidRDefault="00B703CA" w:rsidP="00451C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QIV.2012</w:t>
            </w:r>
          </w:p>
        </w:tc>
        <w:tc>
          <w:tcPr>
            <w:tcW w:w="1596" w:type="dxa"/>
          </w:tcPr>
          <w:p w:rsidR="00B703CA" w:rsidRPr="00451CA1" w:rsidRDefault="00B703CA" w:rsidP="00451C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QIV.2011</w:t>
            </w:r>
          </w:p>
        </w:tc>
        <w:tc>
          <w:tcPr>
            <w:tcW w:w="1596" w:type="dxa"/>
          </w:tcPr>
          <w:p w:rsidR="00B703CA" w:rsidRPr="00451CA1" w:rsidRDefault="00B703CA" w:rsidP="00451C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Difference</w:t>
            </w:r>
          </w:p>
        </w:tc>
        <w:tc>
          <w:tcPr>
            <w:tcW w:w="1596" w:type="dxa"/>
          </w:tcPr>
          <w:p w:rsidR="00B703CA" w:rsidRPr="00451CA1" w:rsidRDefault="00B703CA" w:rsidP="00451C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</w:tr>
      <w:tr w:rsidR="00B703CA" w:rsidRPr="00451CA1" w:rsidTr="00451CA1">
        <w:tc>
          <w:tcPr>
            <w:tcW w:w="648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2160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59,259,992</w:t>
            </w:r>
          </w:p>
        </w:tc>
        <w:tc>
          <w:tcPr>
            <w:tcW w:w="1596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160,572,768</w:t>
            </w:r>
          </w:p>
        </w:tc>
        <w:tc>
          <w:tcPr>
            <w:tcW w:w="1596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-101,312,775</w:t>
            </w:r>
          </w:p>
        </w:tc>
        <w:tc>
          <w:tcPr>
            <w:tcW w:w="1596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-63%</w:t>
            </w:r>
          </w:p>
        </w:tc>
      </w:tr>
      <w:tr w:rsidR="00B703CA" w:rsidRPr="00451CA1" w:rsidTr="00451CA1">
        <w:tc>
          <w:tcPr>
            <w:tcW w:w="648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Profit</w:t>
            </w:r>
          </w:p>
        </w:tc>
        <w:tc>
          <w:tcPr>
            <w:tcW w:w="2160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1,518,086</w:t>
            </w:r>
          </w:p>
        </w:tc>
        <w:tc>
          <w:tcPr>
            <w:tcW w:w="1596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4,942,667</w:t>
            </w:r>
          </w:p>
        </w:tc>
        <w:tc>
          <w:tcPr>
            <w:tcW w:w="1596" w:type="dxa"/>
          </w:tcPr>
          <w:p w:rsidR="00B703CA" w:rsidRPr="00451CA1" w:rsidRDefault="00451CA1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-</w:t>
            </w:r>
            <w:r w:rsidR="00B703CA" w:rsidRPr="00451CA1">
              <w:rPr>
                <w:rFonts w:ascii="Arial" w:hAnsi="Arial" w:cs="Arial"/>
                <w:sz w:val="20"/>
                <w:szCs w:val="20"/>
              </w:rPr>
              <w:t>3,424,581</w:t>
            </w:r>
          </w:p>
        </w:tc>
        <w:tc>
          <w:tcPr>
            <w:tcW w:w="1596" w:type="dxa"/>
          </w:tcPr>
          <w:p w:rsidR="00B703CA" w:rsidRPr="00451CA1" w:rsidRDefault="00B703CA" w:rsidP="00451C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1CA1">
              <w:rPr>
                <w:rFonts w:ascii="Arial" w:hAnsi="Arial" w:cs="Arial"/>
                <w:sz w:val="20"/>
                <w:szCs w:val="20"/>
              </w:rPr>
              <w:t>-58%</w:t>
            </w:r>
          </w:p>
        </w:tc>
      </w:tr>
    </w:tbl>
    <w:p w:rsidR="00DE44B5" w:rsidRDefault="00451CA1" w:rsidP="00451CA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change:</w:t>
      </w:r>
    </w:p>
    <w:p w:rsidR="00451CA1" w:rsidRDefault="00451CA1" w:rsidP="00451CA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 decreased by VND 101 billion equaling 63% year on year because some projects have not settled yet.</w:t>
      </w:r>
    </w:p>
    <w:p w:rsidR="00451CA1" w:rsidRPr="00451CA1" w:rsidRDefault="00451CA1" w:rsidP="00451CA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decreased by VND 3.4 billion equaling 58% year on year due to decrease in profit.</w:t>
      </w:r>
    </w:p>
    <w:sectPr w:rsidR="00451CA1" w:rsidRPr="00451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0E4"/>
    <w:multiLevelType w:val="hybridMultilevel"/>
    <w:tmpl w:val="F3FA5C50"/>
    <w:lvl w:ilvl="0" w:tplc="C64E2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1226"/>
    <w:multiLevelType w:val="hybridMultilevel"/>
    <w:tmpl w:val="6ABC4B0C"/>
    <w:lvl w:ilvl="0" w:tplc="100C1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26D05"/>
    <w:multiLevelType w:val="hybridMultilevel"/>
    <w:tmpl w:val="217E57F6"/>
    <w:lvl w:ilvl="0" w:tplc="11D8F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CA"/>
    <w:rsid w:val="00451CA1"/>
    <w:rsid w:val="00B703CA"/>
    <w:rsid w:val="00D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Haibt</dc:creator>
  <cp:lastModifiedBy>Haibt</cp:lastModifiedBy>
  <cp:revision>1</cp:revision>
  <dcterms:created xsi:type="dcterms:W3CDTF">2013-05-07T07:00:00Z</dcterms:created>
  <dcterms:modified xsi:type="dcterms:W3CDTF">2013-05-07T07:22:00Z</dcterms:modified>
</cp:coreProperties>
</file>